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C07DCB">
        <w:rPr>
          <w:rFonts w:hint="eastAsia"/>
          <w:sz w:val="24"/>
        </w:rPr>
        <w:t>７</w:t>
      </w:r>
      <w:r w:rsidR="00834ED7">
        <w:rPr>
          <w:rFonts w:hint="eastAsia"/>
          <w:sz w:val="24"/>
        </w:rPr>
        <w:t>年</w:t>
      </w:r>
      <w:r w:rsidR="00F3622D">
        <w:rPr>
          <w:rFonts w:hint="eastAsia"/>
          <w:sz w:val="24"/>
        </w:rPr>
        <w:t>〇</w:t>
      </w:r>
      <w:r w:rsidR="006F51AA">
        <w:rPr>
          <w:rFonts w:hint="eastAsia"/>
          <w:sz w:val="24"/>
        </w:rPr>
        <w:t>月</w:t>
      </w:r>
      <w:r w:rsidR="00F3622D">
        <w:rPr>
          <w:rFonts w:hint="eastAsia"/>
          <w:sz w:val="24"/>
        </w:rPr>
        <w:t>〇</w:t>
      </w:r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3123"/>
      </w:tblGrid>
      <w:tr w:rsidR="00D27DB8" w:rsidTr="00F4693B">
        <w:trPr>
          <w:trHeight w:val="680"/>
          <w:jc w:val="center"/>
        </w:trPr>
        <w:tc>
          <w:tcPr>
            <w:tcW w:w="1413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F3622D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536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F4693B">
        <w:trPr>
          <w:trHeight w:val="567"/>
          <w:jc w:val="center"/>
        </w:trPr>
        <w:tc>
          <w:tcPr>
            <w:tcW w:w="1413" w:type="dxa"/>
            <w:tcBorders>
              <w:top w:val="double" w:sz="4" w:space="0" w:color="000000"/>
            </w:tcBorders>
            <w:vAlign w:val="center"/>
          </w:tcPr>
          <w:p w:rsidR="00F3622D" w:rsidRPr="004149FC" w:rsidRDefault="00F3622D" w:rsidP="00F3622D">
            <w:pPr>
              <w:jc w:val="center"/>
              <w:rPr>
                <w:rFonts w:hint="eastAsia"/>
                <w:sz w:val="24"/>
              </w:rPr>
            </w:pPr>
            <w:r w:rsidRPr="00F3622D">
              <w:rPr>
                <w:rFonts w:hint="eastAsia"/>
                <w:sz w:val="22"/>
              </w:rPr>
              <w:t>委託第１号</w:t>
            </w:r>
          </w:p>
        </w:tc>
        <w:tc>
          <w:tcPr>
            <w:tcW w:w="4536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F3622D" w:rsidP="005A3CBE">
            <w:pPr>
              <w:rPr>
                <w:sz w:val="24"/>
              </w:rPr>
            </w:pPr>
            <w:r w:rsidRPr="00F3622D">
              <w:rPr>
                <w:rFonts w:hint="eastAsia"/>
                <w:sz w:val="24"/>
              </w:rPr>
              <w:t>オンデマンド交通運行業務委託</w:t>
            </w:r>
          </w:p>
        </w:tc>
        <w:tc>
          <w:tcPr>
            <w:tcW w:w="3123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  <w:bookmarkStart w:id="0" w:name="_GoBack"/>
      <w:bookmarkEnd w:id="0"/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9740E"/>
    <w:rsid w:val="009B75C7"/>
    <w:rsid w:val="009E28D6"/>
    <w:rsid w:val="00A72461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477AF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3622D"/>
    <w:rsid w:val="00F4693B"/>
    <w:rsid w:val="00F54D65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BA045D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5500-A10B-4161-97BB-D02F1B4431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2017-12-13T04:49:00Z</cp:lastPrinted>
  <dcterms:created xsi:type="dcterms:W3CDTF">2020-06-15T07:16:00Z</dcterms:created>
  <dcterms:modified xsi:type="dcterms:W3CDTF">2025-12-24T00:34:00Z</dcterms:modified>
</cp:coreProperties>
</file>