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 xml:space="preserve">（作成担当者　　　　　　　</w:t>
      </w:r>
      <w:bookmarkStart w:id="0" w:name="_GoBack"/>
      <w:bookmarkEnd w:id="0"/>
      <w:r w:rsidRPr="00A9199B">
        <w:rPr>
          <w:rFonts w:ascii="ＭＳ 明朝" w:eastAsia="ＭＳ 明朝" w:hAnsi="ＭＳ 明朝" w:hint="eastAsia"/>
          <w:noProof/>
          <w:lang w:eastAsia="zh-CN"/>
        </w:rPr>
        <w:t xml:space="preserve">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3B5861" w:rsidP="00294D28">
            <w:pPr>
              <w:rPr>
                <w:rFonts w:ascii="ＭＳ 明朝" w:eastAsia="ＭＳ 明朝" w:hAnsi="ＭＳ 明朝"/>
                <w:noProof/>
              </w:rPr>
            </w:pPr>
            <w:r w:rsidRPr="003B5861">
              <w:rPr>
                <w:rFonts w:hint="eastAsia"/>
              </w:rPr>
              <w:t>オンデマンド交通運行業務委託</w:t>
            </w:r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B5861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B6AE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89</Words>
  <Characters>96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2025-12-24T00:34:00Z</dcterms:modified>
</cp:coreProperties>
</file>